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9" w:rsidRDefault="00CF7589" w:rsidP="00CF7589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CF7589" w:rsidRDefault="00CF7589" w:rsidP="00CF7589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CF7589" w:rsidRDefault="00CF7589" w:rsidP="00CF7589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CF7589" w:rsidRDefault="00CF7589" w:rsidP="00CF758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CF7589" w:rsidRDefault="00CF7589" w:rsidP="00CF758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CF7589" w:rsidRDefault="00CF7589" w:rsidP="00CF758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2.  adventná nedeľa c</w:t>
      </w:r>
    </w:p>
    <w:p w:rsidR="00CF7589" w:rsidRDefault="00CF7589" w:rsidP="00CF7589">
      <w:pPr>
        <w:rPr>
          <w:b/>
          <w:caps/>
        </w:rPr>
      </w:pPr>
    </w:p>
    <w:p w:rsidR="00CF7589" w:rsidRDefault="00CF7589" w:rsidP="00CF758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CF7589" w:rsidRDefault="00CF7589" w:rsidP="00CF7589">
      <w:r>
        <w:t xml:space="preserve">Pondelok : Sv. </w:t>
      </w:r>
      <w:r w:rsidR="00ED132A">
        <w:t>Ambróza</w:t>
      </w:r>
      <w:r>
        <w:t>, biskupa a učiteľa Cirkvi, spomienka</w:t>
      </w:r>
    </w:p>
    <w:p w:rsidR="00CF7589" w:rsidRPr="00CF7589" w:rsidRDefault="00CF7589" w:rsidP="00CF7589">
      <w:pPr>
        <w:rPr>
          <w:b/>
        </w:rPr>
      </w:pPr>
      <w:r>
        <w:t xml:space="preserve">Utorok : </w:t>
      </w:r>
      <w:r>
        <w:rPr>
          <w:b/>
        </w:rPr>
        <w:t>Nepoškvrnené  počatie Panny Márie, prikázaný sviatok</w:t>
      </w:r>
      <w:r w:rsidR="000A63CE">
        <w:rPr>
          <w:b/>
        </w:rPr>
        <w:t>, slávnosť.</w:t>
      </w:r>
    </w:p>
    <w:p w:rsidR="00CF7589" w:rsidRDefault="00CF7589" w:rsidP="00CF7589">
      <w:pPr>
        <w:rPr>
          <w:b/>
        </w:rPr>
      </w:pPr>
      <w:r>
        <w:t xml:space="preserve">Nedeľa : </w:t>
      </w:r>
      <w:r w:rsidR="0075165E">
        <w:t>3</w:t>
      </w:r>
      <w:r>
        <w:t xml:space="preserve">. Adventná nedeľa C. </w:t>
      </w:r>
    </w:p>
    <w:p w:rsidR="00CF7589" w:rsidRDefault="00CF7589" w:rsidP="00CF7589">
      <w:pPr>
        <w:rPr>
          <w:caps/>
        </w:rPr>
      </w:pPr>
    </w:p>
    <w:p w:rsidR="00CF7589" w:rsidRDefault="00CF7589" w:rsidP="00CF758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CF7589" w:rsidTr="00CF758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589" w:rsidRDefault="00CF758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F7589" w:rsidRDefault="00CF758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F7589" w:rsidRDefault="00CF7589" w:rsidP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13.12.</w:t>
            </w:r>
          </w:p>
        </w:tc>
      </w:tr>
      <w:tr w:rsidR="00CF7589" w:rsidTr="00CF758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 w:rsidP="000A63C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A0EC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CF7589" w:rsidTr="00CF758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 w:rsidP="000A63CE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1</w:t>
            </w:r>
            <w:r w:rsidR="000A63CE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CF7589" w:rsidRDefault="00CF7589" w:rsidP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CF7589" w:rsidRDefault="00CF7589" w:rsidP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CF7589" w:rsidTr="00CF758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 w:rsidP="00CF7589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7.30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 w:rsidP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CF7589" w:rsidTr="00CF7589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Pr="00CF7589" w:rsidRDefault="00CF7589" w:rsidP="00F7725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Pr="00CF7589">
              <w:rPr>
                <w:rFonts w:eastAsiaTheme="minorEastAsia"/>
                <w:b/>
                <w:lang w:eastAsia="sk-SK"/>
              </w:rPr>
              <w:t>1</w:t>
            </w:r>
            <w:r w:rsidR="00F7725A">
              <w:rPr>
                <w:rFonts w:eastAsiaTheme="minorEastAsia"/>
                <w:b/>
                <w:lang w:eastAsia="sk-SK"/>
              </w:rPr>
              <w:t>8</w:t>
            </w:r>
            <w:r w:rsidRPr="00CF7589"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 w:rsidP="006219D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6219DE">
              <w:rPr>
                <w:rFonts w:eastAsiaTheme="minorEastAsia"/>
                <w:b/>
                <w:sz w:val="26"/>
                <w:szCs w:val="26"/>
                <w:lang w:eastAsia="sk-SK"/>
              </w:rPr>
              <w:t>11.45</w:t>
            </w:r>
          </w:p>
        </w:tc>
      </w:tr>
      <w:tr w:rsidR="00CF7589" w:rsidTr="00CF758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CF7589" w:rsidTr="00CF758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C373A6" w:rsidRDefault="00C373A6" w:rsidP="00CF7589"/>
    <w:p w:rsidR="00C373A6" w:rsidRDefault="00C373A6" w:rsidP="00CF7589">
      <w:r>
        <w:t>V utorok je prikázaný sviatok Nepoškvrneného Počatia Panny Márie.</w:t>
      </w:r>
      <w:r w:rsidR="00CE62A8">
        <w:t xml:space="preserve"> Sväté omše : Petrova Lehota pondelok večer o 18. 00 hod.  s platnosťou na sviatok. V</w:t>
      </w:r>
      <w:r w:rsidR="000A1DA4">
        <w:t> </w:t>
      </w:r>
      <w:r w:rsidR="00CE62A8">
        <w:t>Neporadzi</w:t>
      </w:r>
      <w:r w:rsidR="000A1DA4">
        <w:t xml:space="preserve">: </w:t>
      </w:r>
      <w:r w:rsidR="00CE62A8">
        <w:t xml:space="preserve"> utorok ráno 7.30 hod a večer v Horných Motešiciach, kde je chrám zasvätený Nepoškvrnenému Počatiu Panny Márie o 18. 00 hod. bude to hodová omša. </w:t>
      </w:r>
      <w:r w:rsidR="00525A2B">
        <w:t xml:space="preserve">Vo farskom kostole omša nebude. </w:t>
      </w:r>
    </w:p>
    <w:p w:rsidR="00C373A6" w:rsidRDefault="00C373A6" w:rsidP="00CF7589"/>
    <w:p w:rsidR="00C373A6" w:rsidRDefault="00C373A6" w:rsidP="00E77030">
      <w:pPr>
        <w:shd w:val="clear" w:color="auto" w:fill="FFFFFF" w:themeFill="background1"/>
      </w:pPr>
      <w:r>
        <w:t xml:space="preserve">13.12 </w:t>
      </w:r>
      <w:r w:rsidR="00E77030">
        <w:t xml:space="preserve"> (nedeľa) </w:t>
      </w:r>
      <w:r>
        <w:t xml:space="preserve">o 16.00 hod. sa vo farskom kostole uskutoční vianočný koncert speváckeho zboru </w:t>
      </w:r>
      <w:proofErr w:type="spellStart"/>
      <w:r w:rsidR="00E77030">
        <w:t>Nitria</w:t>
      </w:r>
      <w:proofErr w:type="spellEnd"/>
      <w:r w:rsidR="00E77030">
        <w:t xml:space="preserve">, ktorý diriguje doc. Mgr. Art. Ondrej </w:t>
      </w:r>
      <w:proofErr w:type="spellStart"/>
      <w:r w:rsidR="00E77030">
        <w:t>Šaray</w:t>
      </w:r>
      <w:proofErr w:type="spellEnd"/>
      <w:r w:rsidR="005646AA">
        <w:t xml:space="preserve">. </w:t>
      </w:r>
      <w:r w:rsidR="00FB0F51">
        <w:t xml:space="preserve">Srdečne </w:t>
      </w:r>
      <w:r>
        <w:t>Vás na tento vianočný koncert pozývam.</w:t>
      </w:r>
      <w:r w:rsidR="00B2273E">
        <w:t xml:space="preserve"> Aj takto si môžeme </w:t>
      </w:r>
      <w:r>
        <w:t xml:space="preserve"> </w:t>
      </w:r>
      <w:r w:rsidR="00B2273E">
        <w:t xml:space="preserve">spríjemniť nedeľu. </w:t>
      </w:r>
      <w:r w:rsidR="002E29B6">
        <w:t xml:space="preserve">Tento zbor pravidelne vystupuje napr. každoročne v katedrálnom chráme našej diecézy v Nitre a iných významných kostoloch.  </w:t>
      </w:r>
    </w:p>
    <w:p w:rsidR="00023A20" w:rsidRDefault="00023A20" w:rsidP="00CF7589"/>
    <w:p w:rsidR="00CF7589" w:rsidRDefault="00CF7589" w:rsidP="00CF7589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</w:p>
    <w:p w:rsidR="00F54809" w:rsidRDefault="00F54809" w:rsidP="00CF7589"/>
    <w:p w:rsidR="00E872F6" w:rsidRDefault="00F54809" w:rsidP="00CF7589">
      <w:r>
        <w:t xml:space="preserve">Pozývam deti, aby sa zúčastnili na nácviku jasličkovej pobožnosti. Po svätej omši nech zostanú v kostole, kde si rozdelíme úlohy. </w:t>
      </w:r>
    </w:p>
    <w:p w:rsidR="00C373A6" w:rsidRDefault="00C373A6" w:rsidP="00CF7589"/>
    <w:p w:rsidR="00CF7589" w:rsidRDefault="00CF7589" w:rsidP="00CF7589">
      <w:pPr>
        <w:rPr>
          <w:b/>
        </w:rPr>
      </w:pPr>
      <w:r>
        <w:t xml:space="preserve">Spoločná svätá spoveď v našej farnosti bude 18.decembra v piatok. </w:t>
      </w:r>
      <w:r w:rsidR="00FF3169">
        <w:rPr>
          <w:b/>
        </w:rPr>
        <w:t>N: 17.00 – 18.30, DM 17.00 - 17.40</w:t>
      </w:r>
    </w:p>
    <w:p w:rsidR="00FF3169" w:rsidRDefault="00FF3169" w:rsidP="00CF7589">
      <w:pPr>
        <w:rPr>
          <w:b/>
        </w:rPr>
      </w:pPr>
      <w:r>
        <w:rPr>
          <w:b/>
        </w:rPr>
        <w:t>PL 17.50 - 18.20, HM 18.30 – 19.30</w:t>
      </w:r>
    </w:p>
    <w:p w:rsidR="0068462A" w:rsidRDefault="0068462A" w:rsidP="00F5480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8462A" w:rsidRDefault="0068462A" w:rsidP="00CF7589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CF7589" w:rsidRDefault="00CF7589" w:rsidP="00CF7589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CF7589" w:rsidRDefault="00CF7589" w:rsidP="00CF7589">
      <w:pPr>
        <w:ind w:firstLine="142"/>
        <w:rPr>
          <w:b/>
          <w:caps/>
          <w:sz w:val="32"/>
          <w:szCs w:val="32"/>
        </w:rPr>
      </w:pPr>
    </w:p>
    <w:p w:rsidR="00CF7589" w:rsidRDefault="00CF7589" w:rsidP="00CF7589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CF7589" w:rsidTr="00CF758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022C71" w:rsidP="00022C7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219DE"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6219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8.12</w:t>
            </w:r>
            <w:r w:rsidR="00CF7589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 w:rsidP="006219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219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6219DE" w:rsidP="006219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Božiu pomoc a ochranu Panny Márie</w:t>
            </w:r>
          </w:p>
        </w:tc>
      </w:tr>
      <w:tr w:rsidR="00CF7589" w:rsidTr="00CF758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6219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CF7589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6219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219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6219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219DE">
              <w:rPr>
                <w:sz w:val="32"/>
                <w:szCs w:val="32"/>
              </w:rPr>
              <w:t>Rudolf, Valéria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F7589" w:rsidTr="00CF758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6219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CF7589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 w:rsidP="006219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219DE">
              <w:rPr>
                <w:sz w:val="32"/>
                <w:szCs w:val="32"/>
              </w:rPr>
              <w:t xml:space="preserve">Rudolf </w:t>
            </w:r>
            <w:proofErr w:type="spellStart"/>
            <w:r w:rsidR="006219DE">
              <w:rPr>
                <w:sz w:val="32"/>
                <w:szCs w:val="32"/>
              </w:rPr>
              <w:t>Belesčák</w:t>
            </w:r>
            <w:proofErr w:type="spellEnd"/>
            <w:r w:rsidR="006219DE">
              <w:rPr>
                <w:sz w:val="32"/>
                <w:szCs w:val="32"/>
              </w:rPr>
              <w:t xml:space="preserve"> a rodičia</w:t>
            </w:r>
          </w:p>
        </w:tc>
      </w:tr>
    </w:tbl>
    <w:p w:rsidR="00CF7589" w:rsidRDefault="00CF7589" w:rsidP="00CF7589">
      <w:pPr>
        <w:rPr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CF7589" w:rsidTr="00CF758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6219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219DE">
              <w:rPr>
                <w:sz w:val="32"/>
                <w:szCs w:val="32"/>
              </w:rPr>
              <w:t>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6219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</w:t>
            </w:r>
            <w:r w:rsidR="00CF7589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F772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72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6219D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CF7589" w:rsidTr="00CF7589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 w:rsidP="006219DE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219DE"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6219DE" w:rsidP="006219D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CF7589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6219D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CF75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89" w:rsidRDefault="00CF7589" w:rsidP="006219DE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219DE">
              <w:rPr>
                <w:sz w:val="32"/>
                <w:szCs w:val="32"/>
              </w:rPr>
              <w:t>Jozef, Mária, Helena a rodičia</w:t>
            </w:r>
          </w:p>
        </w:tc>
      </w:tr>
    </w:tbl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CF7589" w:rsidTr="00CF7589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CF7589" w:rsidRDefault="00CF758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 w:rsidP="006219D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6219DE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400E6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Ján, Augustín a dcéra Margita</w:t>
            </w:r>
          </w:p>
        </w:tc>
      </w:tr>
      <w:tr w:rsidR="00CF7589" w:rsidTr="00CF7589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6219DE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6219DE">
              <w:rPr>
                <w:bCs/>
                <w:sz w:val="28"/>
                <w:szCs w:val="32"/>
              </w:rPr>
              <w:t>13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400E66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400E66">
              <w:rPr>
                <w:sz w:val="32"/>
                <w:szCs w:val="32"/>
              </w:rPr>
              <w:t>Štefan, Štefánia, Helena Anna</w:t>
            </w:r>
          </w:p>
        </w:tc>
      </w:tr>
    </w:tbl>
    <w:p w:rsidR="00CF7589" w:rsidRDefault="00CF7589" w:rsidP="00CF7589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CF7589" w:rsidRDefault="00CF7589" w:rsidP="00CF7589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D0D21" w:rsidTr="00AD0D21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D21" w:rsidRDefault="00AD0D2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D21" w:rsidRDefault="00AD0D21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8.12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D21" w:rsidRDefault="00AD0D21" w:rsidP="003B1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D21" w:rsidRDefault="00AD0D21" w:rsidP="003B1CA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z rodiny </w:t>
            </w:r>
            <w:proofErr w:type="spellStart"/>
            <w:r>
              <w:rPr>
                <w:sz w:val="32"/>
                <w:szCs w:val="32"/>
              </w:rPr>
              <w:t>Smolkových</w:t>
            </w:r>
            <w:proofErr w:type="spellEnd"/>
          </w:p>
        </w:tc>
      </w:tr>
      <w:tr w:rsidR="00CF7589" w:rsidTr="00CF758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6219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  <w:r w:rsidR="00CF7589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3B1CA8" w:rsidP="003B1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F75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F7589">
              <w:rPr>
                <w:sz w:val="28"/>
                <w:szCs w:val="28"/>
              </w:rPr>
              <w:t>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89" w:rsidRDefault="00CF7589" w:rsidP="003B1CA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B1CA8">
              <w:rPr>
                <w:sz w:val="32"/>
                <w:szCs w:val="32"/>
              </w:rPr>
              <w:t>Helena Blahová</w:t>
            </w:r>
          </w:p>
        </w:tc>
      </w:tr>
      <w:tr w:rsidR="00CF7589" w:rsidTr="00CF758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6219DE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CF7589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 w:rsidP="003B1CA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B1CA8">
              <w:rPr>
                <w:sz w:val="32"/>
                <w:szCs w:val="32"/>
              </w:rPr>
              <w:t xml:space="preserve">Anton, Františka </w:t>
            </w:r>
            <w:proofErr w:type="spellStart"/>
            <w:r w:rsidR="003B1CA8">
              <w:rPr>
                <w:sz w:val="32"/>
                <w:szCs w:val="32"/>
              </w:rPr>
              <w:t>Smolkoví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CF7589" w:rsidRDefault="00CF7589" w:rsidP="00CF7589"/>
    <w:p w:rsidR="00CF7589" w:rsidRDefault="00CF7589" w:rsidP="00CF7589">
      <w:pPr>
        <w:rPr>
          <w:b/>
          <w:caps/>
          <w:sz w:val="32"/>
          <w:szCs w:val="32"/>
        </w:rPr>
      </w:pPr>
    </w:p>
    <w:p w:rsidR="00CF7589" w:rsidRDefault="00CF7589" w:rsidP="00CF758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CF7589" w:rsidTr="00CF758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89" w:rsidRDefault="00CF758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CF7589" w:rsidRDefault="00CF7589" w:rsidP="00CF7589"/>
    <w:p w:rsidR="00CF7589" w:rsidRDefault="00CF7589" w:rsidP="00CF7589"/>
    <w:p w:rsidR="00CF7589" w:rsidRDefault="00CF7589" w:rsidP="00CF7589"/>
    <w:p w:rsidR="00CF7589" w:rsidRDefault="00CF7589" w:rsidP="00CF7589">
      <w:pPr>
        <w:ind w:left="2124" w:firstLine="708"/>
      </w:pPr>
    </w:p>
    <w:p w:rsidR="00CF7589" w:rsidRDefault="00CF7589" w:rsidP="00CF7589"/>
    <w:p w:rsidR="00CF7589" w:rsidRDefault="00CF7589" w:rsidP="00CF7589"/>
    <w:p w:rsidR="00CF7589" w:rsidRDefault="00CF7589" w:rsidP="00CF7589"/>
    <w:p w:rsidR="00CF7589" w:rsidRDefault="00CF7589" w:rsidP="00CF7589"/>
    <w:p w:rsidR="00CF7589" w:rsidRDefault="00CF7589" w:rsidP="00CF7589"/>
    <w:p w:rsidR="00A175E2" w:rsidRDefault="00A175E2"/>
    <w:sectPr w:rsidR="00A175E2" w:rsidSect="00CF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7589"/>
    <w:rsid w:val="000058DD"/>
    <w:rsid w:val="000060AC"/>
    <w:rsid w:val="0000645F"/>
    <w:rsid w:val="00013665"/>
    <w:rsid w:val="000218B6"/>
    <w:rsid w:val="00022C71"/>
    <w:rsid w:val="00023A20"/>
    <w:rsid w:val="0002751D"/>
    <w:rsid w:val="00027ACD"/>
    <w:rsid w:val="00045829"/>
    <w:rsid w:val="00053011"/>
    <w:rsid w:val="00062B15"/>
    <w:rsid w:val="00067C7F"/>
    <w:rsid w:val="000748B3"/>
    <w:rsid w:val="00083731"/>
    <w:rsid w:val="00083A6E"/>
    <w:rsid w:val="00086109"/>
    <w:rsid w:val="00087745"/>
    <w:rsid w:val="0009085F"/>
    <w:rsid w:val="000930D2"/>
    <w:rsid w:val="000A0EC6"/>
    <w:rsid w:val="000A1CE2"/>
    <w:rsid w:val="000A1DA4"/>
    <w:rsid w:val="000A63CE"/>
    <w:rsid w:val="000B7975"/>
    <w:rsid w:val="000C04D1"/>
    <w:rsid w:val="000D337B"/>
    <w:rsid w:val="000E543B"/>
    <w:rsid w:val="0016253F"/>
    <w:rsid w:val="00183DE5"/>
    <w:rsid w:val="001842BC"/>
    <w:rsid w:val="001A194E"/>
    <w:rsid w:val="001B082F"/>
    <w:rsid w:val="001B50BC"/>
    <w:rsid w:val="00203C92"/>
    <w:rsid w:val="00206B0B"/>
    <w:rsid w:val="002134E9"/>
    <w:rsid w:val="00215527"/>
    <w:rsid w:val="00243C9F"/>
    <w:rsid w:val="00267D03"/>
    <w:rsid w:val="002725DE"/>
    <w:rsid w:val="002A2930"/>
    <w:rsid w:val="002B0BD7"/>
    <w:rsid w:val="002B2C78"/>
    <w:rsid w:val="002B799E"/>
    <w:rsid w:val="002C1F49"/>
    <w:rsid w:val="002C20DC"/>
    <w:rsid w:val="002C27D4"/>
    <w:rsid w:val="002D33CB"/>
    <w:rsid w:val="002E1149"/>
    <w:rsid w:val="002E29B6"/>
    <w:rsid w:val="002E46DB"/>
    <w:rsid w:val="002F0561"/>
    <w:rsid w:val="002F0E78"/>
    <w:rsid w:val="003067D9"/>
    <w:rsid w:val="003301A5"/>
    <w:rsid w:val="003378F6"/>
    <w:rsid w:val="00357287"/>
    <w:rsid w:val="00361CA8"/>
    <w:rsid w:val="00376DE8"/>
    <w:rsid w:val="003778E7"/>
    <w:rsid w:val="00387510"/>
    <w:rsid w:val="00393236"/>
    <w:rsid w:val="003A2C56"/>
    <w:rsid w:val="003B1CA8"/>
    <w:rsid w:val="003B1F20"/>
    <w:rsid w:val="003B24D9"/>
    <w:rsid w:val="003B3EBD"/>
    <w:rsid w:val="003C3FD5"/>
    <w:rsid w:val="003C4242"/>
    <w:rsid w:val="003C728E"/>
    <w:rsid w:val="003E22A7"/>
    <w:rsid w:val="003E32AB"/>
    <w:rsid w:val="003F3C1B"/>
    <w:rsid w:val="00400E66"/>
    <w:rsid w:val="004023A4"/>
    <w:rsid w:val="00421F29"/>
    <w:rsid w:val="00422320"/>
    <w:rsid w:val="0045579B"/>
    <w:rsid w:val="00494BB2"/>
    <w:rsid w:val="00497BA4"/>
    <w:rsid w:val="004B7A26"/>
    <w:rsid w:val="004C0398"/>
    <w:rsid w:val="004D3488"/>
    <w:rsid w:val="004D3E97"/>
    <w:rsid w:val="004F0609"/>
    <w:rsid w:val="004F281F"/>
    <w:rsid w:val="004F3A01"/>
    <w:rsid w:val="004F7F33"/>
    <w:rsid w:val="005068B6"/>
    <w:rsid w:val="00506FA7"/>
    <w:rsid w:val="00512B5A"/>
    <w:rsid w:val="00516C2D"/>
    <w:rsid w:val="005174F7"/>
    <w:rsid w:val="005257D1"/>
    <w:rsid w:val="00525A2B"/>
    <w:rsid w:val="00533CDE"/>
    <w:rsid w:val="005440C3"/>
    <w:rsid w:val="005646AA"/>
    <w:rsid w:val="00571423"/>
    <w:rsid w:val="00571754"/>
    <w:rsid w:val="0057573B"/>
    <w:rsid w:val="005806F7"/>
    <w:rsid w:val="00581E33"/>
    <w:rsid w:val="00584B1C"/>
    <w:rsid w:val="00594141"/>
    <w:rsid w:val="005B216E"/>
    <w:rsid w:val="005B2833"/>
    <w:rsid w:val="005C3784"/>
    <w:rsid w:val="005C527F"/>
    <w:rsid w:val="005F0EC9"/>
    <w:rsid w:val="006219DE"/>
    <w:rsid w:val="00633C1C"/>
    <w:rsid w:val="0068462A"/>
    <w:rsid w:val="006A22D1"/>
    <w:rsid w:val="006B3EB1"/>
    <w:rsid w:val="006E27C1"/>
    <w:rsid w:val="006F3F8F"/>
    <w:rsid w:val="006F74D3"/>
    <w:rsid w:val="00706BE5"/>
    <w:rsid w:val="0075165E"/>
    <w:rsid w:val="00751B99"/>
    <w:rsid w:val="00753A19"/>
    <w:rsid w:val="00762F20"/>
    <w:rsid w:val="00763438"/>
    <w:rsid w:val="00767563"/>
    <w:rsid w:val="00776E61"/>
    <w:rsid w:val="007849E3"/>
    <w:rsid w:val="007B46B6"/>
    <w:rsid w:val="0080325F"/>
    <w:rsid w:val="00807E88"/>
    <w:rsid w:val="0082169C"/>
    <w:rsid w:val="00831E9C"/>
    <w:rsid w:val="008325F6"/>
    <w:rsid w:val="00832D69"/>
    <w:rsid w:val="008448B6"/>
    <w:rsid w:val="008605BE"/>
    <w:rsid w:val="0087667B"/>
    <w:rsid w:val="00883634"/>
    <w:rsid w:val="00883744"/>
    <w:rsid w:val="008860CC"/>
    <w:rsid w:val="00896C32"/>
    <w:rsid w:val="008A249C"/>
    <w:rsid w:val="008B3D3C"/>
    <w:rsid w:val="008B6822"/>
    <w:rsid w:val="008D2062"/>
    <w:rsid w:val="008E2C1E"/>
    <w:rsid w:val="00906B1C"/>
    <w:rsid w:val="00921592"/>
    <w:rsid w:val="00935D4E"/>
    <w:rsid w:val="00936545"/>
    <w:rsid w:val="00941455"/>
    <w:rsid w:val="0095014A"/>
    <w:rsid w:val="00956930"/>
    <w:rsid w:val="00976D87"/>
    <w:rsid w:val="009860DF"/>
    <w:rsid w:val="0099012E"/>
    <w:rsid w:val="00991E66"/>
    <w:rsid w:val="00994551"/>
    <w:rsid w:val="009A4026"/>
    <w:rsid w:val="009B10BA"/>
    <w:rsid w:val="009B21B9"/>
    <w:rsid w:val="009F267B"/>
    <w:rsid w:val="009F5BE8"/>
    <w:rsid w:val="00A010D1"/>
    <w:rsid w:val="00A07CE7"/>
    <w:rsid w:val="00A175E2"/>
    <w:rsid w:val="00A44503"/>
    <w:rsid w:val="00A73DA3"/>
    <w:rsid w:val="00A965CE"/>
    <w:rsid w:val="00A967D5"/>
    <w:rsid w:val="00AA028D"/>
    <w:rsid w:val="00AB146F"/>
    <w:rsid w:val="00AB69DE"/>
    <w:rsid w:val="00AC1C98"/>
    <w:rsid w:val="00AD0D21"/>
    <w:rsid w:val="00AD1ABE"/>
    <w:rsid w:val="00AE1AA7"/>
    <w:rsid w:val="00AE2738"/>
    <w:rsid w:val="00AE65C8"/>
    <w:rsid w:val="00AE727B"/>
    <w:rsid w:val="00B159F6"/>
    <w:rsid w:val="00B20C80"/>
    <w:rsid w:val="00B2273E"/>
    <w:rsid w:val="00B23D8A"/>
    <w:rsid w:val="00B52085"/>
    <w:rsid w:val="00B55694"/>
    <w:rsid w:val="00B7769D"/>
    <w:rsid w:val="00BB3702"/>
    <w:rsid w:val="00BC1ED2"/>
    <w:rsid w:val="00BE3702"/>
    <w:rsid w:val="00BE418E"/>
    <w:rsid w:val="00BF0296"/>
    <w:rsid w:val="00C0188B"/>
    <w:rsid w:val="00C32DD5"/>
    <w:rsid w:val="00C373A6"/>
    <w:rsid w:val="00C7380A"/>
    <w:rsid w:val="00C802AE"/>
    <w:rsid w:val="00C847EB"/>
    <w:rsid w:val="00CA68C6"/>
    <w:rsid w:val="00CB2B13"/>
    <w:rsid w:val="00CB7C4D"/>
    <w:rsid w:val="00CC106F"/>
    <w:rsid w:val="00CD25CA"/>
    <w:rsid w:val="00CD58C0"/>
    <w:rsid w:val="00CE41EE"/>
    <w:rsid w:val="00CE62A8"/>
    <w:rsid w:val="00CF26DD"/>
    <w:rsid w:val="00CF7589"/>
    <w:rsid w:val="00D07CF5"/>
    <w:rsid w:val="00D230BA"/>
    <w:rsid w:val="00D32C06"/>
    <w:rsid w:val="00D32ECA"/>
    <w:rsid w:val="00D33655"/>
    <w:rsid w:val="00D51C39"/>
    <w:rsid w:val="00D72282"/>
    <w:rsid w:val="00DA58A3"/>
    <w:rsid w:val="00DC4DF9"/>
    <w:rsid w:val="00DE5697"/>
    <w:rsid w:val="00E01903"/>
    <w:rsid w:val="00E16CD1"/>
    <w:rsid w:val="00E23D88"/>
    <w:rsid w:val="00E353E5"/>
    <w:rsid w:val="00E427B9"/>
    <w:rsid w:val="00E44C21"/>
    <w:rsid w:val="00E54189"/>
    <w:rsid w:val="00E644EE"/>
    <w:rsid w:val="00E65E44"/>
    <w:rsid w:val="00E77030"/>
    <w:rsid w:val="00E8292B"/>
    <w:rsid w:val="00E82CF5"/>
    <w:rsid w:val="00E872F6"/>
    <w:rsid w:val="00E958BF"/>
    <w:rsid w:val="00E95955"/>
    <w:rsid w:val="00ED132A"/>
    <w:rsid w:val="00EE4859"/>
    <w:rsid w:val="00EF1E84"/>
    <w:rsid w:val="00F50384"/>
    <w:rsid w:val="00F54056"/>
    <w:rsid w:val="00F54809"/>
    <w:rsid w:val="00F7725A"/>
    <w:rsid w:val="00FB0F51"/>
    <w:rsid w:val="00FC2334"/>
    <w:rsid w:val="00FD252A"/>
    <w:rsid w:val="00FE261F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F758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F758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F758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CF758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F758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F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28</cp:revision>
  <dcterms:created xsi:type="dcterms:W3CDTF">2015-12-01T06:45:00Z</dcterms:created>
  <dcterms:modified xsi:type="dcterms:W3CDTF">2015-12-05T07:37:00Z</dcterms:modified>
</cp:coreProperties>
</file>