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F9" w:rsidRDefault="004A4FF9" w:rsidP="004A4FF9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4A4FF9" w:rsidRDefault="004A4FF9" w:rsidP="004A4FF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4A4FF9" w:rsidRDefault="004A4FF9" w:rsidP="004A4FF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4A4FF9" w:rsidRDefault="004A4FF9" w:rsidP="004A4FF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4A4FF9" w:rsidRPr="003F16E0" w:rsidRDefault="004A4FF9" w:rsidP="004A4FF9">
      <w:pPr>
        <w:ind w:left="2832" w:firstLine="708"/>
        <w:rPr>
          <w:b/>
          <w:sz w:val="40"/>
          <w:szCs w:val="40"/>
          <w:u w:val="single"/>
        </w:rPr>
      </w:pPr>
      <w:r w:rsidRPr="003F16E0">
        <w:rPr>
          <w:b/>
          <w:caps/>
          <w:sz w:val="40"/>
          <w:szCs w:val="40"/>
        </w:rPr>
        <w:t xml:space="preserve"> </w:t>
      </w:r>
      <w:r w:rsidRPr="003F16E0">
        <w:rPr>
          <w:b/>
          <w:caps/>
          <w:sz w:val="40"/>
          <w:szCs w:val="40"/>
          <w:u w:val="single"/>
        </w:rPr>
        <w:t xml:space="preserve">Farské oznamy </w:t>
      </w:r>
    </w:p>
    <w:p w:rsidR="004A4FF9" w:rsidRPr="003F16E0" w:rsidRDefault="004A4FF9" w:rsidP="004A4FF9">
      <w:pPr>
        <w:rPr>
          <w:b/>
          <w:sz w:val="40"/>
          <w:szCs w:val="40"/>
          <w:u w:val="single"/>
        </w:rPr>
      </w:pPr>
      <w:r w:rsidRPr="003F16E0">
        <w:rPr>
          <w:b/>
          <w:sz w:val="40"/>
          <w:szCs w:val="40"/>
        </w:rPr>
        <w:t xml:space="preserve">    </w:t>
      </w:r>
      <w:r w:rsidR="003F16E0">
        <w:rPr>
          <w:b/>
          <w:sz w:val="40"/>
          <w:szCs w:val="40"/>
        </w:rPr>
        <w:t xml:space="preserve">                               </w:t>
      </w:r>
      <w:r w:rsidR="003F16E0" w:rsidRPr="003F16E0">
        <w:rPr>
          <w:b/>
          <w:sz w:val="40"/>
          <w:szCs w:val="40"/>
        </w:rPr>
        <w:t xml:space="preserve"> </w:t>
      </w:r>
      <w:r w:rsidRPr="003F16E0">
        <w:rPr>
          <w:b/>
          <w:sz w:val="40"/>
          <w:szCs w:val="40"/>
        </w:rPr>
        <w:t xml:space="preserve">6. </w:t>
      </w:r>
      <w:r w:rsidRPr="003F16E0">
        <w:rPr>
          <w:b/>
          <w:sz w:val="40"/>
          <w:szCs w:val="40"/>
          <w:u w:val="single"/>
        </w:rPr>
        <w:t xml:space="preserve">Veľkonočná nedeľa </w:t>
      </w:r>
    </w:p>
    <w:p w:rsidR="004A4FF9" w:rsidRDefault="004A4FF9" w:rsidP="004A4FF9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4A4FF9" w:rsidRDefault="004A4FF9" w:rsidP="004A4FF9">
      <w:pPr>
        <w:rPr>
          <w:b/>
        </w:rPr>
      </w:pPr>
      <w:r>
        <w:rPr>
          <w:b/>
        </w:rPr>
        <w:t xml:space="preserve">Štvrtok :Nanebovstúpenie Pána, slávnosť prikázaný sviatok  </w:t>
      </w:r>
    </w:p>
    <w:p w:rsidR="004A4FF9" w:rsidRDefault="004A4FF9" w:rsidP="004A4FF9">
      <w:pPr>
        <w:rPr>
          <w:b/>
        </w:rPr>
      </w:pPr>
      <w:r>
        <w:rPr>
          <w:b/>
        </w:rPr>
        <w:t>Sobota : Sv. Justína, spomienka</w:t>
      </w:r>
    </w:p>
    <w:p w:rsidR="004A4FF9" w:rsidRDefault="004A4FF9" w:rsidP="004A4FF9">
      <w:pPr>
        <w:rPr>
          <w:b/>
        </w:rPr>
      </w:pPr>
      <w:r>
        <w:rPr>
          <w:b/>
        </w:rPr>
        <w:t xml:space="preserve">Nedeľa : 7. Veľkonočná nedeľa </w:t>
      </w:r>
    </w:p>
    <w:p w:rsidR="004A4FF9" w:rsidRDefault="004A4FF9" w:rsidP="004A4FF9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29"/>
        <w:gridCol w:w="1349"/>
        <w:gridCol w:w="1296"/>
        <w:gridCol w:w="1210"/>
        <w:gridCol w:w="1077"/>
        <w:gridCol w:w="1264"/>
        <w:gridCol w:w="1248"/>
        <w:gridCol w:w="1369"/>
      </w:tblGrid>
      <w:tr w:rsidR="004A4FF9" w:rsidTr="003F16E0">
        <w:trPr>
          <w:trHeight w:val="673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FF9" w:rsidRDefault="004A4FF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4A4FF9" w:rsidRDefault="004A4FF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28.5.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30.5.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4A4FF9" w:rsidRDefault="004A4F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31.5.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4A4FF9" w:rsidRDefault="004A4FF9" w:rsidP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1.6.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4A4FF9" w:rsidRDefault="004A4FF9" w:rsidP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2.6.</w:t>
            </w:r>
          </w:p>
        </w:tc>
      </w:tr>
      <w:tr w:rsidR="004A4FF9" w:rsidTr="003F16E0">
        <w:trPr>
          <w:trHeight w:val="65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4A4FF9" w:rsidRDefault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 w:rsidP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</w:tr>
      <w:tr w:rsidR="004A4FF9" w:rsidTr="003F16E0">
        <w:trPr>
          <w:trHeight w:val="548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4A4FF9" w:rsidRDefault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4A4FF9" w:rsidRDefault="004A4FF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  <w:r>
              <w:rPr>
                <w:b/>
              </w:rPr>
              <w:t xml:space="preserve">  </w:t>
            </w:r>
          </w:p>
        </w:tc>
      </w:tr>
      <w:tr w:rsidR="004A4FF9" w:rsidTr="003F16E0">
        <w:trPr>
          <w:trHeight w:val="57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BC198F">
              <w:rPr>
                <w:b/>
              </w:rPr>
              <w:t xml:space="preserve"> </w:t>
            </w:r>
            <w:r>
              <w:rPr>
                <w:b/>
              </w:rPr>
              <w:t xml:space="preserve"> 8.00</w:t>
            </w:r>
          </w:p>
        </w:tc>
      </w:tr>
      <w:tr w:rsidR="004A4FF9" w:rsidTr="003F16E0">
        <w:trPr>
          <w:trHeight w:val="727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 w:rsidP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 w:rsidP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4A4FF9" w:rsidTr="003F16E0">
        <w:trPr>
          <w:trHeight w:val="46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155B5F">
              <w:rPr>
                <w:rFonts w:eastAsiaTheme="minorEastAsia"/>
                <w:b/>
                <w:lang w:eastAsia="sk-SK"/>
              </w:rPr>
              <w:t>17.00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8223CA" w:rsidRDefault="008223CA" w:rsidP="004A4FF9">
      <w:pPr>
        <w:shd w:val="clear" w:color="auto" w:fill="FFFFFF" w:themeFill="background1"/>
        <w:rPr>
          <w:b/>
          <w:color w:val="000000"/>
          <w:shd w:val="clear" w:color="auto" w:fill="FFFFFF"/>
        </w:rPr>
      </w:pPr>
    </w:p>
    <w:p w:rsidR="004A4FF9" w:rsidRDefault="004A4FF9" w:rsidP="004A4FF9">
      <w:pPr>
        <w:shd w:val="clear" w:color="auto" w:fill="FFFFFF" w:themeFill="background1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Vo štvrtok je prikázaný sviatok Nanebovstúpenia Pána. Sväté omše budú PL v stredu večer o 18.00 hod a vo štvrtok N 7.30 a DM 18.00 hod. Vo štvrtok začne Novéna k Duchu Svätému. Keďže v našej farnosti nie je sv. omša každý deň na jednom mieste, pripravil som Novénu ktorú sa môžete modliť sami.  Ja sa ju budem modliť </w:t>
      </w:r>
      <w:r w:rsidR="0060634E">
        <w:rPr>
          <w:b/>
          <w:color w:val="000000"/>
          <w:shd w:val="clear" w:color="auto" w:fill="FFFFFF"/>
        </w:rPr>
        <w:t xml:space="preserve">na </w:t>
      </w:r>
      <w:r>
        <w:rPr>
          <w:b/>
          <w:color w:val="000000"/>
          <w:shd w:val="clear" w:color="auto" w:fill="FFFFFF"/>
        </w:rPr>
        <w:t xml:space="preserve">konkrétnom mieste, kde bude svätá omša. </w:t>
      </w:r>
    </w:p>
    <w:p w:rsidR="004A4FF9" w:rsidRDefault="004A4FF9" w:rsidP="004A4FF9">
      <w:pPr>
        <w:shd w:val="clear" w:color="auto" w:fill="FFFFFF" w:themeFill="background1"/>
        <w:rPr>
          <w:b/>
          <w:color w:val="000000"/>
          <w:lang w:eastAsia="sk-SK"/>
        </w:rPr>
      </w:pPr>
    </w:p>
    <w:p w:rsidR="004A4FF9" w:rsidRDefault="004A4FF9" w:rsidP="004A4FF9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V piatok v HM celo farská veľkonočná adorácia. Modlíme sa za uzdravenie, oslobodenie a požehnanie našej farnosti.  </w:t>
      </w:r>
    </w:p>
    <w:p w:rsidR="002B5839" w:rsidRDefault="002B5839" w:rsidP="004A4FF9">
      <w:pPr>
        <w:shd w:val="clear" w:color="auto" w:fill="FFFFFF" w:themeFill="background1"/>
        <w:rPr>
          <w:b/>
          <w:color w:val="000000"/>
          <w:lang w:eastAsia="sk-SK"/>
        </w:rPr>
      </w:pPr>
    </w:p>
    <w:p w:rsidR="004A4FF9" w:rsidRPr="003F16E0" w:rsidRDefault="004A4FF9" w:rsidP="004A4FF9">
      <w:pPr>
        <w:shd w:val="clear" w:color="auto" w:fill="FFFFFF" w:themeFill="background1"/>
        <w:rPr>
          <w:b/>
          <w:color w:val="000000"/>
          <w:lang w:eastAsia="sk-SK"/>
        </w:rPr>
      </w:pPr>
      <w:r>
        <w:rPr>
          <w:b/>
          <w:color w:val="000000"/>
          <w:lang w:eastAsia="sk-SK"/>
        </w:rPr>
        <w:t xml:space="preserve">V nedeľu budú sväté omše vymenené. V DM bude v sobotu večer a v PL </w:t>
      </w:r>
      <w:r w:rsidR="00A83BDB">
        <w:rPr>
          <w:b/>
          <w:color w:val="000000"/>
          <w:lang w:eastAsia="sk-SK"/>
        </w:rPr>
        <w:t xml:space="preserve">v nedeľu o 10.30 hod. </w:t>
      </w:r>
    </w:p>
    <w:p w:rsidR="004A4FF9" w:rsidRDefault="004A4FF9" w:rsidP="004A4FF9">
      <w:pPr>
        <w:shd w:val="clear" w:color="auto" w:fill="FFFFFF"/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4A4FF9" w:rsidTr="004A4FF9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6970C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Irena, Anton </w:t>
            </w:r>
            <w:r w:rsidR="008223CA">
              <w:rPr>
                <w:rFonts w:eastAsiaTheme="minorEastAsia"/>
                <w:b/>
                <w:sz w:val="28"/>
                <w:szCs w:val="28"/>
                <w:lang w:eastAsia="sk-SK"/>
              </w:rPr>
              <w:t>Múdry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  <w:r w:rsidR="004A4FF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4A4FF9" w:rsidTr="004A4FF9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8223C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farnosť </w:t>
            </w:r>
          </w:p>
        </w:tc>
      </w:tr>
      <w:tr w:rsidR="008223CA" w:rsidTr="00896C78">
        <w:trPr>
          <w:trHeight w:val="16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3CA" w:rsidRDefault="008223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3CA" w:rsidRDefault="008223CA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3CA" w:rsidRDefault="008223C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3CA" w:rsidRDefault="008223C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8223CA" w:rsidTr="00896C78">
        <w:trPr>
          <w:trHeight w:val="19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3CA" w:rsidRDefault="008223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3CA" w:rsidRDefault="008223CA" w:rsidP="008223C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3CA" w:rsidRDefault="008223CA" w:rsidP="008223C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3CA" w:rsidRDefault="008223CA" w:rsidP="008223C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Moniku</w:t>
            </w:r>
          </w:p>
        </w:tc>
      </w:tr>
      <w:tr w:rsidR="008223CA" w:rsidTr="00B67AD2">
        <w:trPr>
          <w:trHeight w:val="18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3CA" w:rsidRDefault="008223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3CA" w:rsidRDefault="008223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3CA" w:rsidRDefault="008223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3CA" w:rsidRDefault="008223CA" w:rsidP="008223C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Slobodová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Zubovú </w:t>
            </w:r>
          </w:p>
        </w:tc>
      </w:tr>
      <w:tr w:rsidR="008223CA" w:rsidTr="00B67AD2">
        <w:trPr>
          <w:trHeight w:val="17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CA" w:rsidRDefault="008223C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3CA" w:rsidRDefault="008223CA" w:rsidP="008223C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3CA" w:rsidRDefault="008223CA" w:rsidP="008223C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23CA" w:rsidRDefault="008223CA" w:rsidP="008223C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mama Marcela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Hanincová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st. rodičia</w:t>
            </w:r>
          </w:p>
        </w:tc>
      </w:tr>
      <w:tr w:rsidR="004A4FF9" w:rsidTr="004A4FF9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8223C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Pajtinkovú</w:t>
            </w:r>
            <w:proofErr w:type="spellEnd"/>
          </w:p>
        </w:tc>
      </w:tr>
      <w:tr w:rsidR="004A4FF9" w:rsidTr="004A4FF9">
        <w:trPr>
          <w:trHeight w:val="21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Pr="00155B5F" w:rsidRDefault="00155B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155B5F">
              <w:rPr>
                <w:rFonts w:eastAsiaTheme="minorEastAsia"/>
                <w:b/>
                <w:sz w:val="28"/>
                <w:szCs w:val="28"/>
                <w:lang w:eastAsia="sk-SK"/>
              </w:rPr>
              <w:t>Peťovka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Pr="00155B5F" w:rsidRDefault="00155B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155B5F"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Pr="00155B5F" w:rsidRDefault="00155B5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155B5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Alojz, Ľudmila </w:t>
            </w:r>
            <w:proofErr w:type="spellStart"/>
            <w:r w:rsidRPr="00155B5F">
              <w:rPr>
                <w:rFonts w:eastAsiaTheme="minorEastAsia"/>
                <w:b/>
                <w:sz w:val="28"/>
                <w:szCs w:val="28"/>
                <w:lang w:eastAsia="sk-SK"/>
              </w:rPr>
              <w:t>Richtarechoví</w:t>
            </w:r>
            <w:proofErr w:type="spellEnd"/>
          </w:p>
        </w:tc>
      </w:tr>
      <w:tr w:rsidR="004A4FF9" w:rsidTr="004A4FF9">
        <w:trPr>
          <w:trHeight w:val="14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F9" w:rsidRDefault="004A4FF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8223C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4FF9" w:rsidRDefault="004A4F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8223C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Jaroslav </w:t>
            </w:r>
            <w:proofErr w:type="spellStart"/>
            <w:r w:rsidR="008223CA">
              <w:rPr>
                <w:rFonts w:eastAsiaTheme="minorEastAsia"/>
                <w:b/>
                <w:sz w:val="28"/>
                <w:szCs w:val="28"/>
                <w:lang w:eastAsia="sk-SK"/>
              </w:rPr>
              <w:t>Barinec</w:t>
            </w:r>
            <w:proofErr w:type="spellEnd"/>
          </w:p>
        </w:tc>
      </w:tr>
      <w:tr w:rsidR="004A4FF9" w:rsidTr="004A4FF9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8223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BP pre r. </w:t>
            </w:r>
            <w:proofErr w:type="spellStart"/>
            <w:r>
              <w:rPr>
                <w:b/>
                <w:sz w:val="28"/>
                <w:szCs w:val="28"/>
              </w:rPr>
              <w:t>Jakubekovú</w:t>
            </w:r>
            <w:proofErr w:type="spellEnd"/>
            <w:r>
              <w:rPr>
                <w:b/>
                <w:sz w:val="28"/>
                <w:szCs w:val="28"/>
              </w:rPr>
              <w:t xml:space="preserve"> a </w:t>
            </w:r>
            <w:proofErr w:type="spellStart"/>
            <w:r>
              <w:rPr>
                <w:b/>
                <w:sz w:val="28"/>
                <w:szCs w:val="28"/>
              </w:rPr>
              <w:t>Jakalovú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A4FF9" w:rsidTr="004A4FF9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F9" w:rsidRDefault="004A4FF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 w:rsidP="008223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8223CA">
              <w:rPr>
                <w:b/>
                <w:sz w:val="28"/>
                <w:szCs w:val="28"/>
              </w:rPr>
              <w:t xml:space="preserve">František a Irena </w:t>
            </w:r>
            <w:proofErr w:type="spellStart"/>
            <w:r w:rsidR="008223CA">
              <w:rPr>
                <w:b/>
                <w:sz w:val="28"/>
                <w:szCs w:val="28"/>
              </w:rPr>
              <w:t>Kopeckí</w:t>
            </w:r>
            <w:proofErr w:type="spellEnd"/>
            <w:r w:rsidR="008223CA">
              <w:rPr>
                <w:b/>
                <w:sz w:val="28"/>
                <w:szCs w:val="28"/>
              </w:rPr>
              <w:t xml:space="preserve"> a syn Vladimír s manželkou</w:t>
            </w:r>
          </w:p>
        </w:tc>
      </w:tr>
      <w:tr w:rsidR="004A4FF9" w:rsidTr="004A4FF9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F9" w:rsidRDefault="004A4FF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8223C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8223CA" w:rsidP="008223C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dožitých 100 rokov života Anny </w:t>
            </w:r>
            <w:proofErr w:type="spellStart"/>
            <w:r>
              <w:rPr>
                <w:b/>
                <w:sz w:val="28"/>
                <w:szCs w:val="28"/>
              </w:rPr>
              <w:t>Laššovej</w:t>
            </w:r>
            <w:proofErr w:type="spellEnd"/>
            <w:r>
              <w:rPr>
                <w:b/>
                <w:sz w:val="28"/>
                <w:szCs w:val="28"/>
              </w:rPr>
              <w:t xml:space="preserve"> a prosba o BP a ochranu PM</w:t>
            </w:r>
          </w:p>
        </w:tc>
      </w:tr>
      <w:tr w:rsidR="004A4FF9" w:rsidTr="004A4FF9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4FF9" w:rsidRDefault="004A4F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A4FF9" w:rsidRDefault="004A4FF9" w:rsidP="004A4FF9"/>
    <w:p w:rsidR="004A4FF9" w:rsidRDefault="004A4FF9" w:rsidP="004A4FF9"/>
    <w:p w:rsidR="00A175E2" w:rsidRDefault="00A175E2"/>
    <w:sectPr w:rsidR="00A175E2" w:rsidSect="004A4FF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4FF9"/>
    <w:rsid w:val="000000DE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560"/>
    <w:rsid w:val="00081A5E"/>
    <w:rsid w:val="0008364B"/>
    <w:rsid w:val="00083731"/>
    <w:rsid w:val="00083A6E"/>
    <w:rsid w:val="00084EDC"/>
    <w:rsid w:val="0008585F"/>
    <w:rsid w:val="000859D4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5B5F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839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16E0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4FF9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0634E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0C7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735F"/>
    <w:rsid w:val="0082065A"/>
    <w:rsid w:val="00820909"/>
    <w:rsid w:val="00820A1D"/>
    <w:rsid w:val="00820E35"/>
    <w:rsid w:val="00820F57"/>
    <w:rsid w:val="0082169C"/>
    <w:rsid w:val="00821B67"/>
    <w:rsid w:val="008223CA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2FE"/>
    <w:rsid w:val="008A6311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BD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45A"/>
    <w:rsid w:val="00BC198F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4C89"/>
    <w:rsid w:val="00CC61CC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6166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AA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79E4"/>
    <w:rsid w:val="00F27E1E"/>
    <w:rsid w:val="00F3039A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8B2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A4FF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A4FF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A4FF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A4FF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A4FF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A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5169-9E9B-4268-8CC4-7A12C87E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cp:lastPrinted>2019-05-25T06:01:00Z</cp:lastPrinted>
  <dcterms:created xsi:type="dcterms:W3CDTF">2019-05-21T06:08:00Z</dcterms:created>
  <dcterms:modified xsi:type="dcterms:W3CDTF">2019-05-25T06:01:00Z</dcterms:modified>
</cp:coreProperties>
</file>